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D5ECE" w14:textId="77777777" w:rsidR="00E26F46" w:rsidRDefault="00E26F46" w:rsidP="00F6570B">
      <w:pPr>
        <w:spacing w:line="44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津南町農作物等渇水被害応急対策事業実施要綱</w:t>
      </w:r>
    </w:p>
    <w:p w14:paraId="164ABFCF" w14:textId="77777777" w:rsidR="00E26F46" w:rsidRDefault="00E26F46">
      <w:pPr>
        <w:spacing w:line="44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w:t>
      </w:r>
      <w:r>
        <w:rPr>
          <w:rFonts w:ascii="ＭＳ 明朝" w:eastAsia="ＭＳ 明朝" w:hAnsi="ＭＳ 明朝" w:cs="ＭＳ 明朝"/>
          <w:color w:val="000000"/>
        </w:rPr>
        <w:t>30</w:t>
      </w:r>
      <w:r>
        <w:rPr>
          <w:rFonts w:ascii="ＭＳ 明朝" w:eastAsia="ＭＳ 明朝" w:hAnsi="ＭＳ 明朝" w:cs="ＭＳ 明朝" w:hint="eastAsia"/>
          <w:color w:val="000000"/>
        </w:rPr>
        <w:t>年８月２日</w:t>
      </w:r>
    </w:p>
    <w:p w14:paraId="4CAD19CD" w14:textId="77777777" w:rsidR="00E26F46" w:rsidRDefault="00E26F46">
      <w:pPr>
        <w:spacing w:line="44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告示第</w:t>
      </w:r>
      <w:r>
        <w:rPr>
          <w:rFonts w:ascii="ＭＳ 明朝" w:eastAsia="ＭＳ 明朝" w:hAnsi="ＭＳ 明朝" w:cs="ＭＳ 明朝"/>
          <w:color w:val="000000"/>
        </w:rPr>
        <w:t>93</w:t>
      </w:r>
      <w:r>
        <w:rPr>
          <w:rFonts w:ascii="ＭＳ 明朝" w:eastAsia="ＭＳ 明朝" w:hAnsi="ＭＳ 明朝" w:cs="ＭＳ 明朝" w:hint="eastAsia"/>
          <w:color w:val="000000"/>
        </w:rPr>
        <w:t>号</w:t>
      </w:r>
    </w:p>
    <w:p w14:paraId="27C3B0C1" w14:textId="77777777" w:rsidR="00E26F46" w:rsidRDefault="00E26F46">
      <w:pPr>
        <w:spacing w:line="440" w:lineRule="atLeast"/>
        <w:ind w:left="22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趣旨</w:t>
      </w:r>
      <w:r>
        <w:rPr>
          <w:rFonts w:ascii="ＭＳ 明朝" w:eastAsia="ＭＳ 明朝" w:hAnsi="ＭＳ 明朝" w:cs="ＭＳ 明朝"/>
          <w:color w:val="000000"/>
        </w:rPr>
        <w:t>)</w:t>
      </w:r>
    </w:p>
    <w:p w14:paraId="1960A971" w14:textId="77777777" w:rsidR="00E26F46" w:rsidRDefault="00E26F46">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第１条　この要綱は、津南町における渇水による農業及び養鯉業の干ばつ被害を未然に防止するため、応急的に実施した干害対策事業に要する経費に対し、予算の範囲内において補助金を交付するものとし、その交付に関しては、津南町補助金等交付規則</w:t>
      </w:r>
      <w:r>
        <w:rPr>
          <w:rFonts w:ascii="ＭＳ 明朝" w:eastAsia="ＭＳ 明朝" w:hAnsi="ＭＳ 明朝" w:cs="ＭＳ 明朝"/>
          <w:color w:val="000000"/>
        </w:rPr>
        <w:t>(</w:t>
      </w:r>
      <w:r>
        <w:rPr>
          <w:rFonts w:ascii="ＭＳ 明朝" w:eastAsia="ＭＳ 明朝" w:hAnsi="ＭＳ 明朝" w:cs="ＭＳ 明朝" w:hint="eastAsia"/>
          <w:color w:val="000000"/>
        </w:rPr>
        <w:t>昭和</w:t>
      </w:r>
      <w:r>
        <w:rPr>
          <w:rFonts w:ascii="ＭＳ 明朝" w:eastAsia="ＭＳ 明朝" w:hAnsi="ＭＳ 明朝" w:cs="ＭＳ 明朝"/>
          <w:color w:val="000000"/>
        </w:rPr>
        <w:t>31</w:t>
      </w:r>
      <w:r>
        <w:rPr>
          <w:rFonts w:ascii="ＭＳ 明朝" w:eastAsia="ＭＳ 明朝" w:hAnsi="ＭＳ 明朝" w:cs="ＭＳ 明朝" w:hint="eastAsia"/>
          <w:color w:val="000000"/>
        </w:rPr>
        <w:t>年規則第</w:t>
      </w:r>
      <w:r>
        <w:rPr>
          <w:rFonts w:ascii="ＭＳ 明朝" w:eastAsia="ＭＳ 明朝" w:hAnsi="ＭＳ 明朝" w:cs="ＭＳ 明朝"/>
          <w:color w:val="000000"/>
        </w:rPr>
        <w:t>10</w:t>
      </w:r>
      <w:r>
        <w:rPr>
          <w:rFonts w:ascii="ＭＳ 明朝" w:eastAsia="ＭＳ 明朝" w:hAnsi="ＭＳ 明朝" w:cs="ＭＳ 明朝" w:hint="eastAsia"/>
          <w:color w:val="000000"/>
        </w:rPr>
        <w:t>号。以下「規則」という。</w:t>
      </w:r>
      <w:r>
        <w:rPr>
          <w:rFonts w:ascii="ＭＳ 明朝" w:eastAsia="ＭＳ 明朝" w:hAnsi="ＭＳ 明朝" w:cs="ＭＳ 明朝"/>
          <w:color w:val="000000"/>
        </w:rPr>
        <w:t>)</w:t>
      </w:r>
      <w:r>
        <w:rPr>
          <w:rFonts w:ascii="ＭＳ 明朝" w:eastAsia="ＭＳ 明朝" w:hAnsi="ＭＳ 明朝" w:cs="ＭＳ 明朝" w:hint="eastAsia"/>
          <w:color w:val="000000"/>
        </w:rPr>
        <w:t>に定めるもののほか、この要綱の定めるところによる。</w:t>
      </w:r>
    </w:p>
    <w:p w14:paraId="2C5118E9" w14:textId="77777777" w:rsidR="00E26F46" w:rsidRDefault="00E26F46">
      <w:pPr>
        <w:spacing w:line="440" w:lineRule="atLeast"/>
        <w:ind w:left="22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定義</w:t>
      </w:r>
      <w:r>
        <w:rPr>
          <w:rFonts w:ascii="ＭＳ 明朝" w:eastAsia="ＭＳ 明朝" w:hAnsi="ＭＳ 明朝" w:cs="ＭＳ 明朝"/>
          <w:color w:val="000000"/>
        </w:rPr>
        <w:t>)</w:t>
      </w:r>
    </w:p>
    <w:p w14:paraId="3E3579B6" w14:textId="77777777" w:rsidR="00E26F46" w:rsidRDefault="00E26F46">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第２条　この要綱において「干ばつ」とは、農作物栽培期</w:t>
      </w:r>
      <w:r>
        <w:rPr>
          <w:rFonts w:ascii="ＭＳ 明朝" w:eastAsia="ＭＳ 明朝" w:hAnsi="ＭＳ 明朝" w:cs="ＭＳ 明朝"/>
          <w:color w:val="000000"/>
        </w:rPr>
        <w:t>(</w:t>
      </w:r>
      <w:r>
        <w:rPr>
          <w:rFonts w:ascii="ＭＳ 明朝" w:eastAsia="ＭＳ 明朝" w:hAnsi="ＭＳ 明朝" w:cs="ＭＳ 明朝" w:hint="eastAsia"/>
          <w:color w:val="000000"/>
        </w:rPr>
        <w:t>４月から９月まで</w:t>
      </w:r>
      <w:r>
        <w:rPr>
          <w:rFonts w:ascii="ＭＳ 明朝" w:eastAsia="ＭＳ 明朝" w:hAnsi="ＭＳ 明朝" w:cs="ＭＳ 明朝"/>
          <w:color w:val="000000"/>
        </w:rPr>
        <w:t>)</w:t>
      </w:r>
      <w:r>
        <w:rPr>
          <w:rFonts w:ascii="ＭＳ 明朝" w:eastAsia="ＭＳ 明朝" w:hAnsi="ＭＳ 明朝" w:cs="ＭＳ 明朝" w:hint="eastAsia"/>
          <w:color w:val="000000"/>
        </w:rPr>
        <w:t>に日雨量５ミリ以下の干天日が連続</w:t>
      </w:r>
      <w:r>
        <w:rPr>
          <w:rFonts w:ascii="ＭＳ 明朝" w:eastAsia="ＭＳ 明朝" w:hAnsi="ＭＳ 明朝" w:cs="ＭＳ 明朝"/>
          <w:color w:val="000000"/>
        </w:rPr>
        <w:t>20</w:t>
      </w:r>
      <w:r>
        <w:rPr>
          <w:rFonts w:ascii="ＭＳ 明朝" w:eastAsia="ＭＳ 明朝" w:hAnsi="ＭＳ 明朝" w:cs="ＭＳ 明朝" w:hint="eastAsia"/>
          <w:color w:val="000000"/>
        </w:rPr>
        <w:t>日以上である地域又は</w:t>
      </w:r>
      <w:r>
        <w:rPr>
          <w:rFonts w:ascii="ＭＳ 明朝" w:eastAsia="ＭＳ 明朝" w:hAnsi="ＭＳ 明朝" w:cs="ＭＳ 明朝"/>
          <w:color w:val="000000"/>
        </w:rPr>
        <w:t>30</w:t>
      </w:r>
      <w:r>
        <w:rPr>
          <w:rFonts w:ascii="ＭＳ 明朝" w:eastAsia="ＭＳ 明朝" w:hAnsi="ＭＳ 明朝" w:cs="ＭＳ 明朝" w:hint="eastAsia"/>
          <w:color w:val="000000"/>
        </w:rPr>
        <w:t>日間の総雨量が</w:t>
      </w:r>
      <w:r>
        <w:rPr>
          <w:rFonts w:ascii="ＭＳ 明朝" w:eastAsia="ＭＳ 明朝" w:hAnsi="ＭＳ 明朝" w:cs="ＭＳ 明朝"/>
          <w:color w:val="000000"/>
        </w:rPr>
        <w:t>100</w:t>
      </w:r>
      <w:r>
        <w:rPr>
          <w:rFonts w:ascii="ＭＳ 明朝" w:eastAsia="ＭＳ 明朝" w:hAnsi="ＭＳ 明朝" w:cs="ＭＳ 明朝" w:hint="eastAsia"/>
          <w:color w:val="000000"/>
        </w:rPr>
        <w:t>ミリ以下である地域又は消雪により春先の融雪水が不足する地域において、農作物等が植付け不能又は枯死のおそれがあると町長が認めた場合をいう。</w:t>
      </w:r>
    </w:p>
    <w:p w14:paraId="248B1781" w14:textId="77777777" w:rsidR="00E26F46" w:rsidRDefault="00E26F46">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２　この要綱において「日雨量」とは、津南町堂平の高冷地農業技術センター又は、津南町役場の気象観測施設における記録をもとにしたものをいう。</w:t>
      </w:r>
    </w:p>
    <w:p w14:paraId="07118848" w14:textId="77777777" w:rsidR="00E26F46" w:rsidRDefault="00E26F46">
      <w:pPr>
        <w:spacing w:line="440" w:lineRule="atLeast"/>
        <w:ind w:left="22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補助対象事業等</w:t>
      </w:r>
      <w:r>
        <w:rPr>
          <w:rFonts w:ascii="ＭＳ 明朝" w:eastAsia="ＭＳ 明朝" w:hAnsi="ＭＳ 明朝" w:cs="ＭＳ 明朝"/>
          <w:color w:val="000000"/>
        </w:rPr>
        <w:t>)</w:t>
      </w:r>
    </w:p>
    <w:p w14:paraId="46A5F285" w14:textId="77777777" w:rsidR="00E26F46" w:rsidRDefault="00E26F46">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第３条　町長は、土地改良区、農業協同組合若しくは農業者が組織する団体、養鯉業者又は農業者個人</w:t>
      </w:r>
      <w:r>
        <w:rPr>
          <w:rFonts w:ascii="ＭＳ 明朝" w:eastAsia="ＭＳ 明朝" w:hAnsi="ＭＳ 明朝" w:cs="ＭＳ 明朝"/>
          <w:color w:val="000000"/>
        </w:rPr>
        <w:t>(</w:t>
      </w:r>
      <w:r>
        <w:rPr>
          <w:rFonts w:ascii="ＭＳ 明朝" w:eastAsia="ＭＳ 明朝" w:hAnsi="ＭＳ 明朝" w:cs="ＭＳ 明朝" w:hint="eastAsia"/>
          <w:color w:val="000000"/>
        </w:rPr>
        <w:t>以下「補助事業者等」という。</w:t>
      </w:r>
      <w:r>
        <w:rPr>
          <w:rFonts w:ascii="ＭＳ 明朝" w:eastAsia="ＭＳ 明朝" w:hAnsi="ＭＳ 明朝" w:cs="ＭＳ 明朝"/>
          <w:color w:val="000000"/>
        </w:rPr>
        <w:t>)</w:t>
      </w:r>
      <w:r>
        <w:rPr>
          <w:rFonts w:ascii="ＭＳ 明朝" w:eastAsia="ＭＳ 明朝" w:hAnsi="ＭＳ 明朝" w:cs="ＭＳ 明朝" w:hint="eastAsia"/>
          <w:color w:val="000000"/>
        </w:rPr>
        <w:t>が、干ばつに対して農地等に応急的に講じた次の各号に掲げる事業に係る経費</w:t>
      </w:r>
      <w:r>
        <w:rPr>
          <w:rFonts w:ascii="ＭＳ 明朝" w:eastAsia="ＭＳ 明朝" w:hAnsi="ＭＳ 明朝" w:cs="ＭＳ 明朝"/>
          <w:color w:val="000000"/>
        </w:rPr>
        <w:t>(</w:t>
      </w:r>
      <w:r>
        <w:rPr>
          <w:rFonts w:ascii="ＭＳ 明朝" w:eastAsia="ＭＳ 明朝" w:hAnsi="ＭＳ 明朝" w:cs="ＭＳ 明朝" w:hint="eastAsia"/>
          <w:color w:val="000000"/>
        </w:rPr>
        <w:t>人件費を除く。</w:t>
      </w:r>
      <w:r>
        <w:rPr>
          <w:rFonts w:ascii="ＭＳ 明朝" w:eastAsia="ＭＳ 明朝" w:hAnsi="ＭＳ 明朝" w:cs="ＭＳ 明朝"/>
          <w:color w:val="000000"/>
        </w:rPr>
        <w:t>)</w:t>
      </w:r>
      <w:r>
        <w:rPr>
          <w:rFonts w:ascii="ＭＳ 明朝" w:eastAsia="ＭＳ 明朝" w:hAnsi="ＭＳ 明朝" w:cs="ＭＳ 明朝" w:hint="eastAsia"/>
          <w:color w:val="000000"/>
        </w:rPr>
        <w:t>について補助するものとする。ただし、国又は県の補助対象となる事業は、対象としない。</w:t>
      </w:r>
    </w:p>
    <w:p w14:paraId="6755B347" w14:textId="77777777" w:rsidR="00E26F46" w:rsidRDefault="00E26F46">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水路の掘削</w:t>
      </w:r>
    </w:p>
    <w:p w14:paraId="5DCB9843" w14:textId="77777777" w:rsidR="00E26F46" w:rsidRDefault="00E26F46">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送水管及び揚水機の設置</w:t>
      </w:r>
    </w:p>
    <w:p w14:paraId="669D2AA3" w14:textId="77777777" w:rsidR="00E26F46" w:rsidRDefault="00E26F46">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(3)</w:t>
      </w:r>
      <w:r>
        <w:rPr>
          <w:rFonts w:ascii="ＭＳ 明朝" w:eastAsia="ＭＳ 明朝" w:hAnsi="ＭＳ 明朝" w:cs="ＭＳ 明朝" w:hint="eastAsia"/>
          <w:color w:val="000000"/>
        </w:rPr>
        <w:t xml:space="preserve">　動力線の架設</w:t>
      </w:r>
    </w:p>
    <w:p w14:paraId="3679A96C" w14:textId="77777777" w:rsidR="00E26F46" w:rsidRDefault="00E26F46">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(4)</w:t>
      </w:r>
      <w:r>
        <w:rPr>
          <w:rFonts w:ascii="ＭＳ 明朝" w:eastAsia="ＭＳ 明朝" w:hAnsi="ＭＳ 明朝" w:cs="ＭＳ 明朝" w:hint="eastAsia"/>
          <w:color w:val="000000"/>
        </w:rPr>
        <w:t xml:space="preserve">　揚水機の賃借又は揚水機及び揚水機付属部品の購入</w:t>
      </w:r>
    </w:p>
    <w:p w14:paraId="746577E3" w14:textId="77777777" w:rsidR="00E26F46" w:rsidRDefault="00E26F46">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(5)</w:t>
      </w:r>
      <w:r>
        <w:rPr>
          <w:rFonts w:ascii="ＭＳ 明朝" w:eastAsia="ＭＳ 明朝" w:hAnsi="ＭＳ 明朝" w:cs="ＭＳ 明朝" w:hint="eastAsia"/>
          <w:color w:val="000000"/>
        </w:rPr>
        <w:t xml:space="preserve">　揚水機の運転に係る燃料費及び動力費</w:t>
      </w:r>
    </w:p>
    <w:p w14:paraId="73B52FA1" w14:textId="77777777" w:rsidR="00E26F46" w:rsidRDefault="00E26F46">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(6)</w:t>
      </w:r>
      <w:r>
        <w:rPr>
          <w:rFonts w:ascii="ＭＳ 明朝" w:eastAsia="ＭＳ 明朝" w:hAnsi="ＭＳ 明朝" w:cs="ＭＳ 明朝" w:hint="eastAsia"/>
          <w:color w:val="000000"/>
        </w:rPr>
        <w:t xml:space="preserve">　その他用水確保のために必要な経費で町長が特に認めたもの</w:t>
      </w:r>
    </w:p>
    <w:p w14:paraId="08F1308C" w14:textId="77777777" w:rsidR="00E26F46" w:rsidRDefault="00E26F46">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２　補助対象事業費は、３万円以上とする。</w:t>
      </w:r>
    </w:p>
    <w:p w14:paraId="27E0247B" w14:textId="77777777" w:rsidR="00E26F46" w:rsidRDefault="00E26F46">
      <w:pPr>
        <w:spacing w:line="440" w:lineRule="atLeast"/>
        <w:ind w:left="220"/>
        <w:rPr>
          <w:rFonts w:ascii="ＭＳ 明朝" w:eastAsia="ＭＳ 明朝" w:hAnsi="ＭＳ 明朝" w:cs="ＭＳ 明朝"/>
          <w:color w:val="000000"/>
        </w:rPr>
      </w:pPr>
      <w:r>
        <w:rPr>
          <w:rFonts w:ascii="ＭＳ 明朝" w:eastAsia="ＭＳ 明朝" w:hAnsi="ＭＳ 明朝" w:cs="ＭＳ 明朝"/>
          <w:color w:val="000000"/>
        </w:rPr>
        <w:lastRenderedPageBreak/>
        <w:t>(</w:t>
      </w:r>
      <w:r>
        <w:rPr>
          <w:rFonts w:ascii="ＭＳ 明朝" w:eastAsia="ＭＳ 明朝" w:hAnsi="ＭＳ 明朝" w:cs="ＭＳ 明朝" w:hint="eastAsia"/>
          <w:color w:val="000000"/>
        </w:rPr>
        <w:t>補助金の額</w:t>
      </w:r>
      <w:r>
        <w:rPr>
          <w:rFonts w:ascii="ＭＳ 明朝" w:eastAsia="ＭＳ 明朝" w:hAnsi="ＭＳ 明朝" w:cs="ＭＳ 明朝"/>
          <w:color w:val="000000"/>
        </w:rPr>
        <w:t>)</w:t>
      </w:r>
    </w:p>
    <w:p w14:paraId="5CE4504F" w14:textId="77777777" w:rsidR="00E26F46" w:rsidRDefault="00E26F46">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第４条　補助金の額は、補助対象事業費の</w:t>
      </w:r>
      <w:r>
        <w:rPr>
          <w:rFonts w:ascii="ＭＳ 明朝" w:eastAsia="ＭＳ 明朝" w:hAnsi="ＭＳ 明朝" w:cs="ＭＳ 明朝"/>
          <w:color w:val="000000"/>
        </w:rPr>
        <w:t>100</w:t>
      </w:r>
      <w:r>
        <w:rPr>
          <w:rFonts w:ascii="ＭＳ 明朝" w:eastAsia="ＭＳ 明朝" w:hAnsi="ＭＳ 明朝" w:cs="ＭＳ 明朝" w:hint="eastAsia"/>
          <w:color w:val="000000"/>
        </w:rPr>
        <w:t>分の</w:t>
      </w:r>
      <w:r>
        <w:rPr>
          <w:rFonts w:ascii="ＭＳ 明朝" w:eastAsia="ＭＳ 明朝" w:hAnsi="ＭＳ 明朝" w:cs="ＭＳ 明朝"/>
          <w:color w:val="000000"/>
        </w:rPr>
        <w:t>50</w:t>
      </w:r>
      <w:r>
        <w:rPr>
          <w:rFonts w:ascii="ＭＳ 明朝" w:eastAsia="ＭＳ 明朝" w:hAnsi="ＭＳ 明朝" w:cs="ＭＳ 明朝" w:hint="eastAsia"/>
          <w:color w:val="000000"/>
        </w:rPr>
        <w:t>以内とする。</w:t>
      </w:r>
    </w:p>
    <w:p w14:paraId="3DE9C76F" w14:textId="77777777" w:rsidR="00E26F46" w:rsidRDefault="00E26F46">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２　補助金の額の上限は、補助事業者等ごとに、次の各号に掲げる事業の直接受益地</w:t>
      </w:r>
      <w:r>
        <w:rPr>
          <w:rFonts w:ascii="ＭＳ 明朝" w:eastAsia="ＭＳ 明朝" w:hAnsi="ＭＳ 明朝" w:cs="ＭＳ 明朝"/>
          <w:color w:val="000000"/>
        </w:rPr>
        <w:t>(</w:t>
      </w:r>
      <w:r>
        <w:rPr>
          <w:rFonts w:ascii="ＭＳ 明朝" w:eastAsia="ＭＳ 明朝" w:hAnsi="ＭＳ 明朝" w:cs="ＭＳ 明朝" w:hint="eastAsia"/>
          <w:color w:val="000000"/>
        </w:rPr>
        <w:t>干ばつ直接被害地</w:t>
      </w:r>
      <w:r>
        <w:rPr>
          <w:rFonts w:ascii="ＭＳ 明朝" w:eastAsia="ＭＳ 明朝" w:hAnsi="ＭＳ 明朝" w:cs="ＭＳ 明朝"/>
          <w:color w:val="000000"/>
        </w:rPr>
        <w:t>)</w:t>
      </w:r>
      <w:r>
        <w:rPr>
          <w:rFonts w:ascii="ＭＳ 明朝" w:eastAsia="ＭＳ 明朝" w:hAnsi="ＭＳ 明朝" w:cs="ＭＳ 明朝" w:hint="eastAsia"/>
          <w:color w:val="000000"/>
        </w:rPr>
        <w:t>の面積に応じ、当該各号に掲げる額とする。</w:t>
      </w:r>
    </w:p>
    <w:p w14:paraId="4C94B3E8" w14:textId="77777777" w:rsidR="00E26F46" w:rsidRDefault="00E26F46">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直接受益地面積５</w:t>
      </w:r>
      <w:r>
        <w:rPr>
          <w:rFonts w:ascii="ＭＳ 明朝" w:eastAsia="ＭＳ 明朝" w:hAnsi="ＭＳ 明朝" w:cs="ＭＳ 明朝"/>
          <w:color w:val="000000"/>
        </w:rPr>
        <w:t>ha</w:t>
      </w:r>
      <w:r>
        <w:rPr>
          <w:rFonts w:ascii="ＭＳ 明朝" w:eastAsia="ＭＳ 明朝" w:hAnsi="ＭＳ 明朝" w:cs="ＭＳ 明朝" w:hint="eastAsia"/>
          <w:color w:val="000000"/>
        </w:rPr>
        <w:t xml:space="preserve">以上　</w:t>
      </w:r>
      <w:r>
        <w:rPr>
          <w:rFonts w:ascii="ＭＳ 明朝" w:eastAsia="ＭＳ 明朝" w:hAnsi="ＭＳ 明朝" w:cs="ＭＳ 明朝"/>
          <w:color w:val="000000"/>
        </w:rPr>
        <w:t>40</w:t>
      </w:r>
      <w:r>
        <w:rPr>
          <w:rFonts w:ascii="ＭＳ 明朝" w:eastAsia="ＭＳ 明朝" w:hAnsi="ＭＳ 明朝" w:cs="ＭＳ 明朝" w:hint="eastAsia"/>
          <w:color w:val="000000"/>
        </w:rPr>
        <w:t>万円</w:t>
      </w:r>
    </w:p>
    <w:p w14:paraId="7FC6A92A" w14:textId="77777777" w:rsidR="00E26F46" w:rsidRDefault="00E26F46">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直接受益地面積２</w:t>
      </w:r>
      <w:r>
        <w:rPr>
          <w:rFonts w:ascii="ＭＳ 明朝" w:eastAsia="ＭＳ 明朝" w:hAnsi="ＭＳ 明朝" w:cs="ＭＳ 明朝"/>
          <w:color w:val="000000"/>
        </w:rPr>
        <w:t>ha</w:t>
      </w:r>
      <w:r>
        <w:rPr>
          <w:rFonts w:ascii="ＭＳ 明朝" w:eastAsia="ＭＳ 明朝" w:hAnsi="ＭＳ 明朝" w:cs="ＭＳ 明朝" w:hint="eastAsia"/>
          <w:color w:val="000000"/>
        </w:rPr>
        <w:t>以上５</w:t>
      </w:r>
      <w:r>
        <w:rPr>
          <w:rFonts w:ascii="ＭＳ 明朝" w:eastAsia="ＭＳ 明朝" w:hAnsi="ＭＳ 明朝" w:cs="ＭＳ 明朝"/>
          <w:color w:val="000000"/>
        </w:rPr>
        <w:t>ha</w:t>
      </w:r>
      <w:r>
        <w:rPr>
          <w:rFonts w:ascii="ＭＳ 明朝" w:eastAsia="ＭＳ 明朝" w:hAnsi="ＭＳ 明朝" w:cs="ＭＳ 明朝" w:hint="eastAsia"/>
          <w:color w:val="000000"/>
        </w:rPr>
        <w:t xml:space="preserve">未満　</w:t>
      </w:r>
      <w:r>
        <w:rPr>
          <w:rFonts w:ascii="ＭＳ 明朝" w:eastAsia="ＭＳ 明朝" w:hAnsi="ＭＳ 明朝" w:cs="ＭＳ 明朝"/>
          <w:color w:val="000000"/>
        </w:rPr>
        <w:t>30</w:t>
      </w:r>
      <w:r>
        <w:rPr>
          <w:rFonts w:ascii="ＭＳ 明朝" w:eastAsia="ＭＳ 明朝" w:hAnsi="ＭＳ 明朝" w:cs="ＭＳ 明朝" w:hint="eastAsia"/>
          <w:color w:val="000000"/>
        </w:rPr>
        <w:t>万円</w:t>
      </w:r>
    </w:p>
    <w:p w14:paraId="0354A0F4" w14:textId="77777777" w:rsidR="00E26F46" w:rsidRDefault="00E26F46">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(3)</w:t>
      </w:r>
      <w:r>
        <w:rPr>
          <w:rFonts w:ascii="ＭＳ 明朝" w:eastAsia="ＭＳ 明朝" w:hAnsi="ＭＳ 明朝" w:cs="ＭＳ 明朝" w:hint="eastAsia"/>
          <w:color w:val="000000"/>
        </w:rPr>
        <w:t xml:space="preserve">　直接受益地面積</w:t>
      </w:r>
      <w:r>
        <w:rPr>
          <w:rFonts w:ascii="ＭＳ 明朝" w:eastAsia="ＭＳ 明朝" w:hAnsi="ＭＳ 明朝" w:cs="ＭＳ 明朝"/>
          <w:color w:val="000000"/>
        </w:rPr>
        <w:t>0.5ha</w:t>
      </w:r>
      <w:r>
        <w:rPr>
          <w:rFonts w:ascii="ＭＳ 明朝" w:eastAsia="ＭＳ 明朝" w:hAnsi="ＭＳ 明朝" w:cs="ＭＳ 明朝" w:hint="eastAsia"/>
          <w:color w:val="000000"/>
        </w:rPr>
        <w:t>以上２</w:t>
      </w:r>
      <w:r>
        <w:rPr>
          <w:rFonts w:ascii="ＭＳ 明朝" w:eastAsia="ＭＳ 明朝" w:hAnsi="ＭＳ 明朝" w:cs="ＭＳ 明朝"/>
          <w:color w:val="000000"/>
        </w:rPr>
        <w:t>ha</w:t>
      </w:r>
      <w:r>
        <w:rPr>
          <w:rFonts w:ascii="ＭＳ 明朝" w:eastAsia="ＭＳ 明朝" w:hAnsi="ＭＳ 明朝" w:cs="ＭＳ 明朝" w:hint="eastAsia"/>
          <w:color w:val="000000"/>
        </w:rPr>
        <w:t xml:space="preserve">未満　</w:t>
      </w:r>
      <w:r>
        <w:rPr>
          <w:rFonts w:ascii="ＭＳ 明朝" w:eastAsia="ＭＳ 明朝" w:hAnsi="ＭＳ 明朝" w:cs="ＭＳ 明朝"/>
          <w:color w:val="000000"/>
        </w:rPr>
        <w:t>20</w:t>
      </w:r>
      <w:r>
        <w:rPr>
          <w:rFonts w:ascii="ＭＳ 明朝" w:eastAsia="ＭＳ 明朝" w:hAnsi="ＭＳ 明朝" w:cs="ＭＳ 明朝" w:hint="eastAsia"/>
          <w:color w:val="000000"/>
        </w:rPr>
        <w:t>万円</w:t>
      </w:r>
    </w:p>
    <w:p w14:paraId="60AF6B4F" w14:textId="77777777" w:rsidR="00E26F46" w:rsidRDefault="00E26F46">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(4)</w:t>
      </w:r>
      <w:r>
        <w:rPr>
          <w:rFonts w:ascii="ＭＳ 明朝" w:eastAsia="ＭＳ 明朝" w:hAnsi="ＭＳ 明朝" w:cs="ＭＳ 明朝" w:hint="eastAsia"/>
          <w:color w:val="000000"/>
        </w:rPr>
        <w:t xml:space="preserve">　直接受益地面積</w:t>
      </w:r>
      <w:r>
        <w:rPr>
          <w:rFonts w:ascii="ＭＳ 明朝" w:eastAsia="ＭＳ 明朝" w:hAnsi="ＭＳ 明朝" w:cs="ＭＳ 明朝"/>
          <w:color w:val="000000"/>
        </w:rPr>
        <w:t>0.5ha</w:t>
      </w:r>
      <w:r>
        <w:rPr>
          <w:rFonts w:ascii="ＭＳ 明朝" w:eastAsia="ＭＳ 明朝" w:hAnsi="ＭＳ 明朝" w:cs="ＭＳ 明朝" w:hint="eastAsia"/>
          <w:color w:val="000000"/>
        </w:rPr>
        <w:t xml:space="preserve">未満　</w:t>
      </w:r>
      <w:r>
        <w:rPr>
          <w:rFonts w:ascii="ＭＳ 明朝" w:eastAsia="ＭＳ 明朝" w:hAnsi="ＭＳ 明朝" w:cs="ＭＳ 明朝"/>
          <w:color w:val="000000"/>
        </w:rPr>
        <w:t>10</w:t>
      </w:r>
      <w:r>
        <w:rPr>
          <w:rFonts w:ascii="ＭＳ 明朝" w:eastAsia="ＭＳ 明朝" w:hAnsi="ＭＳ 明朝" w:cs="ＭＳ 明朝" w:hint="eastAsia"/>
          <w:color w:val="000000"/>
        </w:rPr>
        <w:t>万円</w:t>
      </w:r>
    </w:p>
    <w:p w14:paraId="44B49828" w14:textId="77777777" w:rsidR="00E26F46" w:rsidRDefault="00E26F46">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３　前号の規定にかかわらず、直接受益地を重複して対象とすることはできない。</w:t>
      </w:r>
    </w:p>
    <w:p w14:paraId="5F3E1AEF" w14:textId="77777777" w:rsidR="00E26F46" w:rsidRDefault="00E26F46">
      <w:pPr>
        <w:spacing w:line="440" w:lineRule="atLeast"/>
        <w:ind w:left="22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手続等</w:t>
      </w:r>
      <w:r>
        <w:rPr>
          <w:rFonts w:ascii="ＭＳ 明朝" w:eastAsia="ＭＳ 明朝" w:hAnsi="ＭＳ 明朝" w:cs="ＭＳ 明朝"/>
          <w:color w:val="000000"/>
        </w:rPr>
        <w:t>)</w:t>
      </w:r>
    </w:p>
    <w:p w14:paraId="6C9C2BF2" w14:textId="77777777" w:rsidR="00E26F46" w:rsidRDefault="00E26F46">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第５条　補助金の交付に関する手続等については、規則の定めるところによる。</w:t>
      </w:r>
    </w:p>
    <w:p w14:paraId="3E4EDD0C" w14:textId="77777777" w:rsidR="00E26F46" w:rsidRDefault="00E26F46">
      <w:pPr>
        <w:spacing w:line="440" w:lineRule="atLeast"/>
        <w:ind w:left="22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その他</w:t>
      </w:r>
      <w:r>
        <w:rPr>
          <w:rFonts w:ascii="ＭＳ 明朝" w:eastAsia="ＭＳ 明朝" w:hAnsi="ＭＳ 明朝" w:cs="ＭＳ 明朝"/>
          <w:color w:val="000000"/>
        </w:rPr>
        <w:t>)</w:t>
      </w:r>
    </w:p>
    <w:p w14:paraId="7282F231" w14:textId="77777777" w:rsidR="00E26F46" w:rsidRDefault="00E26F46">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第６条　この要綱に定めるもののほか、必要な事項は、町長が別に定める。</w:t>
      </w:r>
    </w:p>
    <w:p w14:paraId="24924407" w14:textId="77777777" w:rsidR="00E26F46" w:rsidRDefault="00E26F46">
      <w:pPr>
        <w:spacing w:line="440" w:lineRule="atLeast"/>
        <w:ind w:left="660"/>
        <w:rPr>
          <w:rFonts w:ascii="ＭＳ 明朝" w:eastAsia="ＭＳ 明朝" w:hAnsi="ＭＳ 明朝" w:cs="ＭＳ 明朝"/>
          <w:color w:val="000000"/>
        </w:rPr>
      </w:pPr>
      <w:r>
        <w:rPr>
          <w:rFonts w:ascii="ＭＳ 明朝" w:eastAsia="ＭＳ 明朝" w:hAnsi="ＭＳ 明朝" w:cs="ＭＳ 明朝" w:hint="eastAsia"/>
          <w:color w:val="000000"/>
        </w:rPr>
        <w:t>附　則</w:t>
      </w:r>
    </w:p>
    <w:p w14:paraId="1A488EB2" w14:textId="77777777" w:rsidR="00E26F46" w:rsidRDefault="00E26F46">
      <w:pPr>
        <w:spacing w:line="440" w:lineRule="atLeast"/>
        <w:ind w:firstLine="220"/>
        <w:rPr>
          <w:rFonts w:ascii="ＭＳ 明朝" w:eastAsia="ＭＳ 明朝" w:hAnsi="ＭＳ 明朝" w:cs="ＭＳ 明朝"/>
          <w:color w:val="000000"/>
        </w:rPr>
      </w:pPr>
      <w:r>
        <w:rPr>
          <w:rFonts w:ascii="ＭＳ 明朝" w:eastAsia="ＭＳ 明朝" w:hAnsi="ＭＳ 明朝" w:cs="ＭＳ 明朝" w:hint="eastAsia"/>
          <w:color w:val="000000"/>
        </w:rPr>
        <w:t>この要綱は、告示の日から施行し、平成</w:t>
      </w:r>
      <w:r>
        <w:rPr>
          <w:rFonts w:ascii="ＭＳ 明朝" w:eastAsia="ＭＳ 明朝" w:hAnsi="ＭＳ 明朝" w:cs="ＭＳ 明朝"/>
          <w:color w:val="000000"/>
        </w:rPr>
        <w:t>30</w:t>
      </w:r>
      <w:r>
        <w:rPr>
          <w:rFonts w:ascii="ＭＳ 明朝" w:eastAsia="ＭＳ 明朝" w:hAnsi="ＭＳ 明朝" w:cs="ＭＳ 明朝" w:hint="eastAsia"/>
          <w:color w:val="000000"/>
        </w:rPr>
        <w:t>年７月</w:t>
      </w:r>
      <w:r>
        <w:rPr>
          <w:rFonts w:ascii="ＭＳ 明朝" w:eastAsia="ＭＳ 明朝" w:hAnsi="ＭＳ 明朝" w:cs="ＭＳ 明朝"/>
          <w:color w:val="000000"/>
        </w:rPr>
        <w:t>10</w:t>
      </w:r>
      <w:r>
        <w:rPr>
          <w:rFonts w:ascii="ＭＳ 明朝" w:eastAsia="ＭＳ 明朝" w:hAnsi="ＭＳ 明朝" w:cs="ＭＳ 明朝" w:hint="eastAsia"/>
          <w:color w:val="000000"/>
        </w:rPr>
        <w:t>日から適用する。</w:t>
      </w:r>
    </w:p>
    <w:p w14:paraId="6C970772" w14:textId="77777777" w:rsidR="00E26F46" w:rsidRDefault="00E26F46">
      <w:pPr>
        <w:spacing w:line="440" w:lineRule="atLeast"/>
        <w:rPr>
          <w:rFonts w:ascii="ＭＳ 明朝" w:eastAsia="ＭＳ 明朝" w:hAnsi="ＭＳ 明朝" w:cs="ＭＳ 明朝"/>
          <w:color w:val="000000"/>
        </w:rPr>
      </w:pPr>
      <w:bookmarkStart w:id="0" w:name="last"/>
      <w:bookmarkEnd w:id="0"/>
    </w:p>
    <w:sectPr w:rsidR="00E26F46">
      <w:pgSz w:w="11905" w:h="16837"/>
      <w:pgMar w:top="1417" w:right="1133" w:bottom="1133" w:left="1700" w:header="720" w:footer="720" w:gutter="0"/>
      <w:cols w:space="720"/>
      <w:noEndnote/>
      <w:docGrid w:type="linesAndChars" w:linePitch="476" w:charSpace="77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9"/>
  <w:drawingGridVerticalSpacing w:val="476"/>
  <w:displayHorizontalDrawingGridEvery w:val="0"/>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70B"/>
    <w:rsid w:val="00714C96"/>
    <w:rsid w:val="00E26F46"/>
    <w:rsid w:val="00F657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679EFF5"/>
  <w14:defaultImageDpi w14:val="0"/>
  <w15:docId w15:val="{661C353B-DBC2-4B25-8F40-59A002C26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Arial" w:hAnsi="Arial" w:cs="Arial"/>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163</Words>
  <Characters>935</Characters>
  <Application>Microsoft Office Word</Application>
  <DocSecurity>0</DocSecurity>
  <Lines>7</Lines>
  <Paragraphs>2</Paragraphs>
  <ScaleCrop>false</ScaleCrop>
  <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尚人</dc:creator>
  <cp:keywords/>
  <dc:description/>
  <cp:lastModifiedBy>高橋 尚人</cp:lastModifiedBy>
  <cp:revision>2</cp:revision>
  <cp:lastPrinted>2023-11-07T07:59:00Z</cp:lastPrinted>
  <dcterms:created xsi:type="dcterms:W3CDTF">2024-07-08T06:18:00Z</dcterms:created>
  <dcterms:modified xsi:type="dcterms:W3CDTF">2024-07-08T06:18:00Z</dcterms:modified>
</cp:coreProperties>
</file>